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F06A0D" w:rsidRDefault="00F06A0D" w:rsidP="007804E3">
      <w:pPr>
        <w:pStyle w:val="resetparagraphcss"/>
        <w:jc w:val="center"/>
        <w:rPr>
          <w:rFonts w:ascii="Arial" w:hAnsi="Arial" w:cs="Arial"/>
          <w:sz w:val="20"/>
          <w:szCs w:val="20"/>
        </w:rPr>
      </w:pPr>
      <w:r>
        <w:rPr>
          <w:rFonts w:ascii="Arial" w:hAnsi="Arial" w:cs="Arial"/>
          <w:sz w:val="20"/>
          <w:szCs w:val="20"/>
        </w:rPr>
        <w:t>Banquets FOH – Banquet Server</w:t>
      </w:r>
    </w:p>
    <w:p w:rsidR="007804E3" w:rsidRPr="00F06A0D" w:rsidRDefault="007804E3" w:rsidP="007804E3">
      <w:pPr>
        <w:pStyle w:val="resetparagraphcss"/>
        <w:rPr>
          <w:rFonts w:ascii="Arial" w:hAnsi="Arial" w:cs="Arial"/>
          <w:sz w:val="20"/>
          <w:szCs w:val="20"/>
        </w:rPr>
      </w:pPr>
    </w:p>
    <w:p w:rsidR="001B74C9" w:rsidRPr="00F06A0D" w:rsidRDefault="001B74C9" w:rsidP="001B74C9">
      <w:pPr>
        <w:pStyle w:val="resetparagraphcss"/>
        <w:rPr>
          <w:rFonts w:ascii="Arial" w:hAnsi="Arial" w:cs="Arial"/>
          <w:sz w:val="20"/>
          <w:szCs w:val="20"/>
        </w:rPr>
      </w:pPr>
      <w:r w:rsidRPr="00F06A0D">
        <w:rPr>
          <w:rFonts w:ascii="Arial" w:hAnsi="Arial" w:cs="Arial"/>
          <w:sz w:val="20"/>
          <w:szCs w:val="20"/>
        </w:rPr>
        <w:t xml:space="preserve">ABOUT OKI GOLF:  </w:t>
      </w:r>
    </w:p>
    <w:p w:rsidR="001B74C9" w:rsidRPr="00F06A0D" w:rsidRDefault="001B74C9" w:rsidP="001B74C9">
      <w:pPr>
        <w:pStyle w:val="resetparagraphcss"/>
        <w:rPr>
          <w:rFonts w:ascii="Arial" w:hAnsi="Arial" w:cs="Arial"/>
          <w:sz w:val="20"/>
          <w:szCs w:val="20"/>
        </w:rPr>
      </w:pPr>
    </w:p>
    <w:p w:rsidR="001B74C9" w:rsidRPr="00F06A0D" w:rsidRDefault="001B74C9" w:rsidP="001B74C9">
      <w:pPr>
        <w:pStyle w:val="NormalWeb"/>
        <w:rPr>
          <w:rFonts w:ascii="Arial" w:hAnsi="Arial" w:cs="Arial"/>
          <w:sz w:val="20"/>
          <w:szCs w:val="20"/>
        </w:rPr>
      </w:pPr>
      <w:r w:rsidRPr="00F06A0D">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F06A0D" w:rsidRDefault="001B74C9" w:rsidP="001B74C9">
      <w:pPr>
        <w:pStyle w:val="resetparagraphcss"/>
        <w:rPr>
          <w:rFonts w:ascii="Arial" w:hAnsi="Arial" w:cs="Arial"/>
          <w:sz w:val="20"/>
          <w:szCs w:val="20"/>
        </w:rPr>
      </w:pPr>
    </w:p>
    <w:p w:rsidR="001B74C9" w:rsidRPr="00F06A0D" w:rsidRDefault="001B74C9" w:rsidP="001B74C9">
      <w:pPr>
        <w:pStyle w:val="resetparagraphcss"/>
        <w:rPr>
          <w:rFonts w:ascii="Arial" w:hAnsi="Arial" w:cs="Arial"/>
          <w:sz w:val="20"/>
          <w:szCs w:val="20"/>
        </w:rPr>
      </w:pPr>
    </w:p>
    <w:p w:rsidR="007804E3" w:rsidRPr="00F06A0D" w:rsidRDefault="001B74C9" w:rsidP="007804E3">
      <w:pPr>
        <w:pStyle w:val="resetparagraphcss"/>
        <w:rPr>
          <w:rFonts w:ascii="Arial" w:hAnsi="Arial" w:cs="Arial"/>
          <w:sz w:val="20"/>
          <w:szCs w:val="20"/>
        </w:rPr>
      </w:pPr>
      <w:r w:rsidRPr="00F06A0D">
        <w:rPr>
          <w:rFonts w:ascii="Arial" w:hAnsi="Arial" w:cs="Arial"/>
          <w:sz w:val="20"/>
          <w:szCs w:val="20"/>
        </w:rPr>
        <w:t xml:space="preserve">POSITION SUMMARY:  </w:t>
      </w:r>
      <w:r w:rsidR="00F06A0D" w:rsidRPr="00F06A0D">
        <w:rPr>
          <w:rFonts w:ascii="Arial" w:hAnsi="Arial" w:cs="Arial"/>
          <w:sz w:val="20"/>
          <w:szCs w:val="20"/>
        </w:rPr>
        <w:t xml:space="preserve"> </w:t>
      </w:r>
    </w:p>
    <w:p w:rsidR="007804E3" w:rsidRPr="00F06A0D" w:rsidRDefault="007804E3" w:rsidP="007804E3">
      <w:pPr>
        <w:pStyle w:val="resetparagraphcss"/>
        <w:rPr>
          <w:rFonts w:ascii="Arial" w:hAnsi="Arial" w:cs="Arial"/>
          <w:sz w:val="20"/>
          <w:szCs w:val="20"/>
        </w:rPr>
      </w:pPr>
    </w:p>
    <w:p w:rsidR="007804E3" w:rsidRPr="00F06A0D" w:rsidRDefault="00F06A0D" w:rsidP="007804E3">
      <w:pPr>
        <w:pStyle w:val="resetparagraphcss"/>
        <w:rPr>
          <w:rFonts w:ascii="Arial" w:hAnsi="Arial" w:cs="Arial"/>
          <w:sz w:val="20"/>
          <w:szCs w:val="20"/>
        </w:rPr>
      </w:pPr>
      <w:r w:rsidRPr="00F06A0D">
        <w:rPr>
          <w:rFonts w:ascii="Arial" w:hAnsi="Arial" w:cs="Arial"/>
          <w:sz w:val="20"/>
          <w:szCs w:val="20"/>
        </w:rPr>
        <w:t>The Banquet Server is responsible and accountable for providing an unparalleled quality of service experience to our guests.</w:t>
      </w:r>
      <w:r w:rsidR="007804E3" w:rsidRPr="00F06A0D">
        <w:rPr>
          <w:rFonts w:ascii="Arial" w:hAnsi="Arial" w:cs="Arial"/>
          <w:sz w:val="20"/>
          <w:szCs w:val="20"/>
        </w:rPr>
        <w:br/>
      </w:r>
    </w:p>
    <w:p w:rsidR="007804E3" w:rsidRPr="00F06A0D" w:rsidRDefault="007804E3" w:rsidP="007804E3">
      <w:pPr>
        <w:pStyle w:val="resetparagraphcss"/>
        <w:rPr>
          <w:rFonts w:ascii="Arial" w:hAnsi="Arial" w:cs="Arial"/>
          <w:sz w:val="20"/>
          <w:szCs w:val="20"/>
        </w:rPr>
      </w:pPr>
      <w:r w:rsidRPr="00F06A0D">
        <w:rPr>
          <w:rFonts w:ascii="Arial" w:hAnsi="Arial" w:cs="Arial"/>
          <w:sz w:val="20"/>
          <w:szCs w:val="20"/>
        </w:rPr>
        <w:br/>
        <w:t xml:space="preserve">ESSENTIAL DUTIES AND RESPONSIBILITIES:  </w:t>
      </w:r>
      <w:r w:rsidR="00F06A0D" w:rsidRPr="00F06A0D">
        <w:rPr>
          <w:rFonts w:ascii="Arial" w:hAnsi="Arial" w:cs="Arial"/>
          <w:sz w:val="20"/>
          <w:szCs w:val="20"/>
        </w:rPr>
        <w:t xml:space="preserve"> </w:t>
      </w:r>
    </w:p>
    <w:p w:rsidR="007804E3" w:rsidRPr="00F06A0D" w:rsidRDefault="007804E3" w:rsidP="007804E3">
      <w:pPr>
        <w:pStyle w:val="resetparagraphcss"/>
        <w:rPr>
          <w:rFonts w:ascii="Arial" w:hAnsi="Arial" w:cs="Arial"/>
          <w:sz w:val="20"/>
          <w:szCs w:val="20"/>
        </w:rPr>
      </w:pP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Perform work as assigned by the Banquet Manager which may include setup as required by the Banquet Event Order or special guest requests.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Demonstrate complete and accurate setups as required by the established Banquet SOP’s, Banquet Event Order or as requested by the Banquet Manager.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Ensure all meeting space and storage meets with established standards of cleanliness and organization.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Maintain the service flow and Health Department Standards in the setup and execution of service breakdown stations.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Establish a positive working relationship with the Manager and Banquet Captain in a team environment and demonstrate directing a team through the setup and teardown as defined by the Banquet Event Orders.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Maintain a complete working knowledge of our facility to include Audio Visual setup, music, and lighting and temperature adjustments.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Initiate contact with guests within 15 feet, with a sincere welcome and the willingness to assist the guest. At the conclusion of the guest’s visit, offer a genuine thank you and invitation to return.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Always yield to the guest.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Proficiently execute the serving sequence.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Must uphold a clean and orderly appearance and be dressed in uniform at the start of each shift. </w:t>
      </w:r>
    </w:p>
    <w:p w:rsid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Maintain a good working knowledge of hours of operation, wine, and menu, including ingredients and preparation method. </w:t>
      </w:r>
    </w:p>
    <w:p w:rsidR="00C03E2C" w:rsidRDefault="00F06A0D" w:rsidP="00C03E2C">
      <w:pPr>
        <w:pStyle w:val="resetparagraphcss"/>
        <w:numPr>
          <w:ilvl w:val="0"/>
          <w:numId w:val="1"/>
        </w:numPr>
        <w:ind w:left="360" w:hanging="360"/>
        <w:rPr>
          <w:rFonts w:ascii="Arial" w:hAnsi="Arial" w:cs="Arial"/>
          <w:sz w:val="20"/>
          <w:szCs w:val="20"/>
        </w:rPr>
      </w:pPr>
      <w:r w:rsidRPr="00F06A0D">
        <w:rPr>
          <w:rFonts w:ascii="Arial" w:hAnsi="Arial" w:cs="Arial"/>
          <w:sz w:val="20"/>
          <w:szCs w:val="20"/>
        </w:rPr>
        <w:t>Assist in maintaining a clean environment including picking up trash in visible</w:t>
      </w:r>
      <w:r w:rsidR="00C03E2C">
        <w:rPr>
          <w:rFonts w:ascii="Arial" w:hAnsi="Arial" w:cs="Arial"/>
          <w:sz w:val="20"/>
          <w:szCs w:val="20"/>
        </w:rPr>
        <w:t xml:space="preserve"> areas and eliminating clutter.</w:t>
      </w:r>
    </w:p>
    <w:p w:rsidR="00C03E2C" w:rsidRDefault="00F06A0D" w:rsidP="00C03E2C">
      <w:pPr>
        <w:pStyle w:val="resetparagraphcss"/>
        <w:numPr>
          <w:ilvl w:val="0"/>
          <w:numId w:val="1"/>
        </w:numPr>
        <w:ind w:left="0" w:firstLine="0"/>
        <w:rPr>
          <w:rFonts w:ascii="Arial" w:hAnsi="Arial" w:cs="Arial"/>
          <w:sz w:val="20"/>
          <w:szCs w:val="20"/>
        </w:rPr>
      </w:pPr>
      <w:r w:rsidRPr="00C03E2C">
        <w:rPr>
          <w:rFonts w:ascii="Arial" w:hAnsi="Arial" w:cs="Arial"/>
          <w:sz w:val="20"/>
          <w:szCs w:val="20"/>
        </w:rPr>
        <w:t>Suggestive sell at every opportunity by informing guests of specials and your personal recommendations.</w:t>
      </w:r>
    </w:p>
    <w:p w:rsidR="00C03E2C" w:rsidRDefault="00C03E2C" w:rsidP="00C03E2C">
      <w:pPr>
        <w:pStyle w:val="resetparagraphcss"/>
        <w:rPr>
          <w:rFonts w:ascii="Arial" w:hAnsi="Arial" w:cs="Arial"/>
          <w:sz w:val="20"/>
          <w:szCs w:val="20"/>
        </w:rPr>
      </w:pPr>
    </w:p>
    <w:p w:rsidR="007804E3" w:rsidRPr="00C03E2C" w:rsidRDefault="007804E3" w:rsidP="00C03E2C">
      <w:pPr>
        <w:pStyle w:val="resetparagraphcss"/>
        <w:rPr>
          <w:rFonts w:ascii="Arial" w:hAnsi="Arial" w:cs="Arial"/>
          <w:sz w:val="20"/>
          <w:szCs w:val="20"/>
        </w:rPr>
      </w:pPr>
      <w:r w:rsidRPr="00C03E2C">
        <w:rPr>
          <w:rFonts w:ascii="Arial" w:hAnsi="Arial" w:cs="Arial"/>
          <w:sz w:val="20"/>
          <w:szCs w:val="20"/>
        </w:rPr>
        <w:t xml:space="preserve">QUALIFICATIONS, EDUCATION AND/OR EXPERIENCE: </w:t>
      </w:r>
      <w:r w:rsidR="00F06A0D" w:rsidRPr="00C03E2C">
        <w:rPr>
          <w:rFonts w:ascii="Arial" w:hAnsi="Arial" w:cs="Arial"/>
          <w:sz w:val="20"/>
          <w:szCs w:val="20"/>
        </w:rPr>
        <w:t xml:space="preserve"> </w:t>
      </w:r>
      <w:r w:rsidRPr="00C03E2C">
        <w:rPr>
          <w:rFonts w:ascii="Arial" w:hAnsi="Arial" w:cs="Arial"/>
          <w:sz w:val="20"/>
          <w:szCs w:val="20"/>
        </w:rPr>
        <w:t xml:space="preserve"> </w:t>
      </w:r>
    </w:p>
    <w:p w:rsidR="007804E3" w:rsidRPr="00F06A0D" w:rsidRDefault="007804E3" w:rsidP="007804E3">
      <w:pPr>
        <w:pStyle w:val="resetparagraphcss"/>
        <w:rPr>
          <w:rFonts w:ascii="Arial" w:hAnsi="Arial" w:cs="Arial"/>
          <w:sz w:val="20"/>
          <w:szCs w:val="20"/>
        </w:rPr>
      </w:pPr>
    </w:p>
    <w:p w:rsidR="00F06A0D" w:rsidRP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Must possess a strong eye for detail to ensure tasks are completed efficiently and according to specifications. </w:t>
      </w:r>
    </w:p>
    <w:p w:rsidR="00F06A0D" w:rsidRP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Able to work well under pressure and balance multiple priorities and assignments. </w:t>
      </w:r>
    </w:p>
    <w:p w:rsidR="00F06A0D" w:rsidRP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Must be adaptive, flexible, and empathetic. </w:t>
      </w:r>
    </w:p>
    <w:p w:rsidR="00F06A0D" w:rsidRP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Must be responsive to guest’s needs in an efficient and professional manner. </w:t>
      </w:r>
    </w:p>
    <w:p w:rsidR="00F06A0D" w:rsidRP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Must be willing to assist fellow team members in daily responsibilities to drive processes which support the business. </w:t>
      </w:r>
    </w:p>
    <w:p w:rsidR="00F06A0D" w:rsidRPr="00F06A0D" w:rsidRDefault="00F06A0D" w:rsidP="00F06A0D">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A minimum of one (1) year of related experience and/or training; or equivalent combination of education and experience. </w:t>
      </w:r>
    </w:p>
    <w:p w:rsidR="00C03E2C" w:rsidRDefault="00F06A0D" w:rsidP="00C03E2C">
      <w:pPr>
        <w:pStyle w:val="resetparagraphcss"/>
        <w:numPr>
          <w:ilvl w:val="0"/>
          <w:numId w:val="1"/>
        </w:numPr>
        <w:ind w:left="360" w:hanging="360"/>
        <w:rPr>
          <w:rFonts w:ascii="Arial" w:hAnsi="Arial" w:cs="Arial"/>
          <w:sz w:val="20"/>
          <w:szCs w:val="20"/>
        </w:rPr>
      </w:pPr>
      <w:r w:rsidRPr="00F06A0D">
        <w:rPr>
          <w:rFonts w:ascii="Arial" w:hAnsi="Arial" w:cs="Arial"/>
          <w:sz w:val="20"/>
          <w:szCs w:val="20"/>
        </w:rPr>
        <w:t xml:space="preserve">Ability to work individually, as well as in a team environment. </w:t>
      </w:r>
    </w:p>
    <w:p w:rsidR="00C03E2C" w:rsidRDefault="00F06A0D" w:rsidP="00C03E2C">
      <w:pPr>
        <w:pStyle w:val="resetparagraphcss"/>
        <w:numPr>
          <w:ilvl w:val="0"/>
          <w:numId w:val="1"/>
        </w:numPr>
        <w:ind w:left="360" w:hanging="360"/>
        <w:rPr>
          <w:rFonts w:ascii="Arial" w:hAnsi="Arial" w:cs="Arial"/>
          <w:sz w:val="20"/>
          <w:szCs w:val="20"/>
        </w:rPr>
      </w:pPr>
      <w:r w:rsidRPr="00C03E2C">
        <w:rPr>
          <w:rFonts w:ascii="Arial" w:hAnsi="Arial" w:cs="Arial"/>
          <w:sz w:val="20"/>
          <w:szCs w:val="20"/>
        </w:rPr>
        <w:t>Must possess and maintain a current state approved food handlers’ card.</w:t>
      </w:r>
    </w:p>
    <w:p w:rsidR="00C03E2C" w:rsidRDefault="00C03E2C" w:rsidP="00C03E2C">
      <w:pPr>
        <w:pStyle w:val="resetparagraphcss"/>
        <w:rPr>
          <w:rFonts w:ascii="Arial" w:hAnsi="Arial" w:cs="Arial"/>
          <w:sz w:val="20"/>
          <w:szCs w:val="20"/>
        </w:rPr>
      </w:pPr>
    </w:p>
    <w:p w:rsidR="00F06A0D" w:rsidRPr="00C03E2C" w:rsidRDefault="007804E3" w:rsidP="00C03E2C">
      <w:pPr>
        <w:pStyle w:val="resetparagraphcss"/>
        <w:rPr>
          <w:rFonts w:ascii="Arial" w:hAnsi="Arial" w:cs="Arial"/>
          <w:sz w:val="20"/>
          <w:szCs w:val="20"/>
        </w:rPr>
      </w:pPr>
      <w:r w:rsidRPr="00C03E2C">
        <w:rPr>
          <w:rFonts w:ascii="Arial" w:hAnsi="Arial" w:cs="Arial"/>
          <w:sz w:val="20"/>
          <w:szCs w:val="20"/>
        </w:rPr>
        <w:t xml:space="preserve">WORK ENVIRONMENT: </w:t>
      </w:r>
    </w:p>
    <w:p w:rsidR="00F06A0D" w:rsidRPr="00F06A0D" w:rsidRDefault="00F06A0D" w:rsidP="00F06A0D">
      <w:pPr>
        <w:pStyle w:val="resetparagraphcss"/>
        <w:rPr>
          <w:rFonts w:ascii="Arial" w:hAnsi="Arial" w:cs="Arial"/>
          <w:sz w:val="20"/>
          <w:szCs w:val="20"/>
        </w:rPr>
      </w:pPr>
    </w:p>
    <w:p w:rsidR="007804E3" w:rsidRPr="00F06A0D" w:rsidRDefault="00F06A0D" w:rsidP="00F06A0D">
      <w:pPr>
        <w:pStyle w:val="resetparagraphcss"/>
        <w:rPr>
          <w:rFonts w:ascii="Arial" w:hAnsi="Arial" w:cs="Arial"/>
          <w:sz w:val="20"/>
          <w:szCs w:val="20"/>
        </w:rPr>
      </w:pPr>
      <w:r w:rsidRPr="00F06A0D">
        <w:rPr>
          <w:rFonts w:ascii="Arial" w:hAnsi="Arial" w:cs="Arial"/>
          <w:sz w:val="20"/>
          <w:szCs w:val="20"/>
        </w:rPr>
        <w:t>T</w:t>
      </w:r>
      <w:r w:rsidR="007804E3" w:rsidRPr="00F06A0D">
        <w:rPr>
          <w:rFonts w:ascii="Arial" w:hAnsi="Arial" w:cs="Arial"/>
          <w:sz w:val="20"/>
          <w:szCs w:val="20"/>
        </w:rPr>
        <w:t xml:space="preserve">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F06A0D" w:rsidRDefault="007804E3" w:rsidP="007804E3">
      <w:pPr>
        <w:pStyle w:val="resetparagraphcss"/>
        <w:rPr>
          <w:rFonts w:ascii="Arial" w:hAnsi="Arial" w:cs="Arial"/>
          <w:sz w:val="20"/>
          <w:szCs w:val="20"/>
        </w:rPr>
      </w:pPr>
    </w:p>
    <w:p w:rsidR="007804E3" w:rsidRPr="00F06A0D" w:rsidRDefault="00F06A0D" w:rsidP="00C03E2C">
      <w:pPr>
        <w:pStyle w:val="resetparagraphcss"/>
        <w:rPr>
          <w:rFonts w:ascii="Arial" w:hAnsi="Arial" w:cs="Arial"/>
          <w:sz w:val="20"/>
          <w:szCs w:val="20"/>
        </w:rPr>
      </w:pPr>
      <w:r w:rsidRPr="00F06A0D">
        <w:rPr>
          <w:rFonts w:ascii="Arial" w:hAnsi="Arial" w:cs="Arial"/>
          <w:sz w:val="20"/>
          <w:szCs w:val="20"/>
        </w:rPr>
        <w:t xml:space="preserve"> </w:t>
      </w:r>
    </w:p>
    <w:p w:rsidR="00C03E2C" w:rsidRDefault="007804E3" w:rsidP="00C03E2C">
      <w:pPr>
        <w:pStyle w:val="resetparagraphcss"/>
        <w:numPr>
          <w:ilvl w:val="0"/>
          <w:numId w:val="1"/>
        </w:numPr>
        <w:ind w:left="360" w:hanging="360"/>
        <w:rPr>
          <w:rFonts w:ascii="Arial" w:hAnsi="Arial" w:cs="Arial"/>
          <w:sz w:val="20"/>
          <w:szCs w:val="20"/>
        </w:rPr>
      </w:pPr>
      <w:r w:rsidRPr="00F06A0D">
        <w:rPr>
          <w:rFonts w:ascii="Arial" w:hAnsi="Arial" w:cs="Arial"/>
          <w:sz w:val="20"/>
          <w:szCs w:val="20"/>
        </w:rPr>
        <w:t>Lift, reach, bend, twist, push, pull, squat, grasp and use arm-hand coordi</w:t>
      </w:r>
      <w:r w:rsidR="00C03E2C">
        <w:rPr>
          <w:rFonts w:ascii="Arial" w:hAnsi="Arial" w:cs="Arial"/>
          <w:sz w:val="20"/>
          <w:szCs w:val="20"/>
        </w:rPr>
        <w:t xml:space="preserve">nation on a consistent basis </w:t>
      </w:r>
    </w:p>
    <w:p w:rsidR="00C03E2C" w:rsidRDefault="007804E3" w:rsidP="00C03E2C">
      <w:pPr>
        <w:pStyle w:val="resetparagraphcss"/>
        <w:numPr>
          <w:ilvl w:val="0"/>
          <w:numId w:val="1"/>
        </w:numPr>
        <w:ind w:left="360" w:hanging="360"/>
        <w:rPr>
          <w:rFonts w:ascii="Arial" w:hAnsi="Arial" w:cs="Arial"/>
          <w:sz w:val="20"/>
          <w:szCs w:val="20"/>
        </w:rPr>
      </w:pPr>
      <w:r w:rsidRPr="00F06A0D">
        <w:rPr>
          <w:rFonts w:ascii="Arial" w:hAnsi="Arial" w:cs="Arial"/>
          <w:sz w:val="20"/>
          <w:szCs w:val="20"/>
        </w:rPr>
        <w:t>Have the ability to lift</w:t>
      </w:r>
      <w:r w:rsidR="00C03E2C">
        <w:rPr>
          <w:rFonts w:ascii="Arial" w:hAnsi="Arial" w:cs="Arial"/>
          <w:sz w:val="20"/>
          <w:szCs w:val="20"/>
        </w:rPr>
        <w:t xml:space="preserve"> up to 50 pounds occasionally. </w:t>
      </w:r>
    </w:p>
    <w:p w:rsidR="00C03E2C" w:rsidRDefault="007804E3" w:rsidP="00C03E2C">
      <w:pPr>
        <w:pStyle w:val="resetparagraphcss"/>
        <w:numPr>
          <w:ilvl w:val="0"/>
          <w:numId w:val="1"/>
        </w:numPr>
        <w:ind w:left="360" w:hanging="360"/>
        <w:rPr>
          <w:rFonts w:ascii="Arial" w:hAnsi="Arial" w:cs="Arial"/>
          <w:sz w:val="20"/>
          <w:szCs w:val="20"/>
        </w:rPr>
      </w:pPr>
      <w:r w:rsidRPr="00F06A0D">
        <w:rPr>
          <w:rFonts w:ascii="Arial" w:hAnsi="Arial" w:cs="Arial"/>
          <w:sz w:val="20"/>
          <w:szCs w:val="20"/>
        </w:rPr>
        <w:lastRenderedPageBreak/>
        <w:t xml:space="preserve">May include outdoor work and exposure to related weather conditions to include but not limited to: sunshine, wind, rain, warm &amp; cool temperatures. </w:t>
      </w:r>
    </w:p>
    <w:p w:rsidR="00C03E2C" w:rsidRDefault="00C03E2C" w:rsidP="00C03E2C">
      <w:pPr>
        <w:pStyle w:val="resetparagraphcss"/>
        <w:rPr>
          <w:rFonts w:ascii="Arial" w:hAnsi="Arial" w:cs="Arial"/>
          <w:sz w:val="20"/>
          <w:szCs w:val="20"/>
        </w:rPr>
      </w:pPr>
    </w:p>
    <w:p w:rsidR="00D92D20" w:rsidRPr="00DF13F5" w:rsidRDefault="00D92D20" w:rsidP="00D92D20">
      <w:pPr>
        <w:pStyle w:val="resetparagraphcss"/>
        <w:rPr>
          <w:rFonts w:ascii="Arial" w:hAnsi="Arial" w:cs="Arial"/>
          <w:sz w:val="20"/>
          <w:szCs w:val="20"/>
        </w:rPr>
      </w:pPr>
      <w:r w:rsidRPr="00DF13F5">
        <w:rPr>
          <w:rFonts w:ascii="Arial" w:hAnsi="Arial" w:cs="Arial"/>
          <w:sz w:val="20"/>
          <w:szCs w:val="20"/>
        </w:rPr>
        <w:t xml:space="preserve">BENEFITS AND PERKS: </w:t>
      </w:r>
    </w:p>
    <w:p w:rsidR="00D92D20" w:rsidRPr="00DF13F5" w:rsidRDefault="00D92D20" w:rsidP="00D92D20">
      <w:pPr>
        <w:pStyle w:val="resetparagraphcss"/>
        <w:rPr>
          <w:rFonts w:ascii="Arial" w:hAnsi="Arial" w:cs="Arial"/>
          <w:sz w:val="20"/>
          <w:szCs w:val="20"/>
        </w:rPr>
      </w:pPr>
    </w:p>
    <w:p w:rsidR="00D92D20" w:rsidRDefault="00D92D20" w:rsidP="00D92D20">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w:t>
      </w:r>
      <w:r w:rsidR="009F5C04">
        <w:rPr>
          <w:rFonts w:ascii="Arial" w:hAnsi="Arial" w:cs="Arial"/>
          <w:sz w:val="20"/>
          <w:szCs w:val="20"/>
        </w:rPr>
        <w:t xml:space="preserve">+ </w:t>
      </w:r>
      <w:proofErr w:type="spellStart"/>
      <w:r w:rsidRPr="00DF13F5">
        <w:rPr>
          <w:rFonts w:ascii="Arial" w:hAnsi="Arial" w:cs="Arial"/>
          <w:sz w:val="20"/>
          <w:szCs w:val="20"/>
        </w:rPr>
        <w:t>hrs</w:t>
      </w:r>
      <w:proofErr w:type="spellEnd"/>
      <w:r w:rsidRPr="00DF13F5">
        <w:rPr>
          <w:rFonts w:ascii="Arial" w:hAnsi="Arial" w:cs="Arial"/>
          <w:sz w:val="20"/>
          <w:szCs w:val="20"/>
        </w:rPr>
        <w:t xml:space="preserve"> week) may be eligible for:</w:t>
      </w:r>
    </w:p>
    <w:p w:rsidR="00D92D20" w:rsidRPr="00DF13F5" w:rsidRDefault="00D92D20" w:rsidP="00D92D20">
      <w:pPr>
        <w:pStyle w:val="resetparagraphcss"/>
        <w:numPr>
          <w:ilvl w:val="0"/>
          <w:numId w:val="3"/>
        </w:numPr>
        <w:rPr>
          <w:rFonts w:ascii="Arial" w:hAnsi="Arial" w:cs="Arial"/>
          <w:sz w:val="20"/>
          <w:szCs w:val="20"/>
        </w:rPr>
      </w:pPr>
      <w:r w:rsidRPr="00DF13F5">
        <w:rPr>
          <w:rFonts w:ascii="Arial" w:hAnsi="Arial" w:cs="Arial"/>
          <w:sz w:val="20"/>
          <w:szCs w:val="20"/>
        </w:rPr>
        <w:t xml:space="preserve">Medical/Dental/Vision/Telehealth Coverage </w:t>
      </w:r>
    </w:p>
    <w:p w:rsidR="00D92D20" w:rsidRPr="00DF13F5" w:rsidRDefault="00D92D20" w:rsidP="00D92D20">
      <w:pPr>
        <w:pStyle w:val="resetparagraphcss"/>
        <w:numPr>
          <w:ilvl w:val="0"/>
          <w:numId w:val="3"/>
        </w:numPr>
        <w:rPr>
          <w:rFonts w:ascii="Arial" w:hAnsi="Arial" w:cs="Arial"/>
          <w:sz w:val="20"/>
          <w:szCs w:val="20"/>
        </w:rPr>
      </w:pPr>
      <w:r w:rsidRPr="00DF13F5">
        <w:rPr>
          <w:rFonts w:ascii="Arial" w:hAnsi="Arial" w:cs="Arial"/>
          <w:sz w:val="20"/>
          <w:szCs w:val="20"/>
        </w:rPr>
        <w:t xml:space="preserve">FSA options </w:t>
      </w:r>
    </w:p>
    <w:p w:rsidR="00D92D20" w:rsidRPr="00DF13F5" w:rsidRDefault="00D92D20" w:rsidP="00D92D20">
      <w:pPr>
        <w:pStyle w:val="resetparagraphcss"/>
        <w:numPr>
          <w:ilvl w:val="0"/>
          <w:numId w:val="3"/>
        </w:numPr>
        <w:rPr>
          <w:rFonts w:ascii="Arial" w:hAnsi="Arial" w:cs="Arial"/>
          <w:sz w:val="20"/>
          <w:szCs w:val="20"/>
        </w:rPr>
      </w:pPr>
      <w:r w:rsidRPr="00DF13F5">
        <w:rPr>
          <w:rFonts w:ascii="Arial" w:hAnsi="Arial" w:cs="Arial"/>
          <w:sz w:val="20"/>
          <w:szCs w:val="20"/>
        </w:rPr>
        <w:t xml:space="preserve">Company paid Life Insurance and Long Term Disability </w:t>
      </w:r>
    </w:p>
    <w:p w:rsidR="00D92D20" w:rsidRPr="00DF13F5" w:rsidRDefault="00D92D20" w:rsidP="00D92D20">
      <w:pPr>
        <w:pStyle w:val="resetparagraphcss"/>
        <w:numPr>
          <w:ilvl w:val="0"/>
          <w:numId w:val="3"/>
        </w:numPr>
        <w:rPr>
          <w:rFonts w:ascii="Arial" w:hAnsi="Arial" w:cs="Arial"/>
          <w:sz w:val="20"/>
          <w:szCs w:val="20"/>
        </w:rPr>
      </w:pPr>
      <w:r w:rsidRPr="00DF13F5">
        <w:rPr>
          <w:rFonts w:ascii="Arial" w:hAnsi="Arial" w:cs="Arial"/>
          <w:sz w:val="20"/>
          <w:szCs w:val="20"/>
        </w:rPr>
        <w:t xml:space="preserve">401(k) with company match </w:t>
      </w:r>
    </w:p>
    <w:p w:rsidR="00D92D20" w:rsidRDefault="00D92D20" w:rsidP="00D92D20">
      <w:pPr>
        <w:pStyle w:val="resetparagraphcss"/>
        <w:numPr>
          <w:ilvl w:val="0"/>
          <w:numId w:val="3"/>
        </w:numPr>
        <w:rPr>
          <w:rFonts w:ascii="Arial" w:hAnsi="Arial" w:cs="Arial"/>
          <w:sz w:val="20"/>
          <w:szCs w:val="20"/>
        </w:rPr>
      </w:pPr>
      <w:r w:rsidRPr="00DF13F5">
        <w:rPr>
          <w:rFonts w:ascii="Arial" w:hAnsi="Arial" w:cs="Arial"/>
          <w:sz w:val="20"/>
          <w:szCs w:val="20"/>
        </w:rPr>
        <w:t xml:space="preserve">Paid Vacation </w:t>
      </w:r>
    </w:p>
    <w:p w:rsidR="00D92D20" w:rsidRDefault="00D92D20" w:rsidP="00D92D20">
      <w:pPr>
        <w:pStyle w:val="resetparagraphcss"/>
        <w:numPr>
          <w:ilvl w:val="0"/>
          <w:numId w:val="3"/>
        </w:numPr>
        <w:rPr>
          <w:rFonts w:ascii="Arial" w:hAnsi="Arial" w:cs="Arial"/>
          <w:sz w:val="20"/>
          <w:szCs w:val="20"/>
        </w:rPr>
      </w:pPr>
    </w:p>
    <w:p w:rsidR="00D92D20" w:rsidRPr="00DF13F5" w:rsidRDefault="00D92D20" w:rsidP="00D92D20">
      <w:pPr>
        <w:pStyle w:val="resetparagraphcss"/>
        <w:rPr>
          <w:rFonts w:ascii="Arial" w:hAnsi="Arial" w:cs="Arial"/>
          <w:sz w:val="20"/>
          <w:szCs w:val="20"/>
        </w:rPr>
      </w:pPr>
      <w:r w:rsidRPr="00DF13F5">
        <w:rPr>
          <w:rFonts w:ascii="Arial" w:hAnsi="Arial" w:cs="Arial"/>
          <w:sz w:val="20"/>
          <w:szCs w:val="20"/>
        </w:rPr>
        <w:t>(30</w:t>
      </w:r>
      <w:r w:rsidR="009F5C04">
        <w:rPr>
          <w:rFonts w:ascii="Arial" w:hAnsi="Arial" w:cs="Arial"/>
          <w:sz w:val="20"/>
          <w:szCs w:val="20"/>
        </w:rPr>
        <w:t xml:space="preserve">+ </w:t>
      </w:r>
      <w:bookmarkStart w:id="0" w:name="_GoBack"/>
      <w:bookmarkEnd w:id="0"/>
      <w:r w:rsidRPr="00DF13F5">
        <w:rPr>
          <w:rFonts w:ascii="Arial" w:hAnsi="Arial" w:cs="Arial"/>
          <w:sz w:val="20"/>
          <w:szCs w:val="20"/>
        </w:rPr>
        <w:t xml:space="preserve">hrs week) may be eligible for: </w:t>
      </w:r>
    </w:p>
    <w:p w:rsidR="00D92D20" w:rsidRPr="00DF13F5" w:rsidRDefault="00D92D20" w:rsidP="00D92D20">
      <w:pPr>
        <w:pStyle w:val="resetparagraphcss"/>
        <w:numPr>
          <w:ilvl w:val="0"/>
          <w:numId w:val="3"/>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D92D20" w:rsidRPr="00DF13F5" w:rsidRDefault="00D92D20" w:rsidP="00D92D20">
      <w:pPr>
        <w:pStyle w:val="resetparagraphcss"/>
        <w:numPr>
          <w:ilvl w:val="0"/>
          <w:numId w:val="3"/>
        </w:numPr>
        <w:rPr>
          <w:rFonts w:ascii="Arial" w:hAnsi="Arial" w:cs="Arial"/>
          <w:sz w:val="20"/>
          <w:szCs w:val="20"/>
        </w:rPr>
      </w:pPr>
      <w:r w:rsidRPr="00DF13F5">
        <w:rPr>
          <w:rFonts w:ascii="Arial" w:hAnsi="Arial" w:cs="Arial"/>
          <w:sz w:val="20"/>
          <w:szCs w:val="20"/>
        </w:rPr>
        <w:t xml:space="preserve">FSA options </w:t>
      </w:r>
    </w:p>
    <w:p w:rsidR="00D92D20" w:rsidRPr="00DF13F5" w:rsidRDefault="00D92D20" w:rsidP="00D92D20">
      <w:pPr>
        <w:pStyle w:val="resetparagraphcss"/>
        <w:rPr>
          <w:rFonts w:ascii="Arial" w:hAnsi="Arial" w:cs="Arial"/>
          <w:sz w:val="20"/>
          <w:szCs w:val="20"/>
        </w:rPr>
      </w:pPr>
    </w:p>
    <w:p w:rsidR="00D92D20" w:rsidRPr="00DF13F5" w:rsidRDefault="00D92D20" w:rsidP="00D92D20">
      <w:pPr>
        <w:pStyle w:val="resetparagraphcss"/>
        <w:rPr>
          <w:rFonts w:ascii="Arial" w:hAnsi="Arial" w:cs="Arial"/>
          <w:sz w:val="20"/>
          <w:szCs w:val="20"/>
        </w:rPr>
      </w:pPr>
      <w:r w:rsidRPr="00DF13F5">
        <w:rPr>
          <w:rFonts w:ascii="Arial" w:hAnsi="Arial" w:cs="Arial"/>
          <w:sz w:val="20"/>
          <w:szCs w:val="20"/>
        </w:rPr>
        <w:t xml:space="preserve">All Team Members: </w:t>
      </w:r>
    </w:p>
    <w:p w:rsidR="00D92D20" w:rsidRDefault="00D92D20" w:rsidP="00D92D20">
      <w:pPr>
        <w:pStyle w:val="resetparagraphcss"/>
        <w:numPr>
          <w:ilvl w:val="0"/>
          <w:numId w:val="3"/>
        </w:numPr>
        <w:rPr>
          <w:rFonts w:ascii="Arial" w:hAnsi="Arial" w:cs="Arial"/>
          <w:sz w:val="20"/>
          <w:szCs w:val="20"/>
        </w:rPr>
      </w:pPr>
      <w:r>
        <w:rPr>
          <w:rFonts w:ascii="Arial" w:hAnsi="Arial" w:cs="Arial"/>
          <w:sz w:val="20"/>
          <w:szCs w:val="20"/>
        </w:rPr>
        <w:t>401K with company match</w:t>
      </w:r>
    </w:p>
    <w:p w:rsidR="00D92D20" w:rsidRPr="00DF13F5" w:rsidRDefault="00D92D20" w:rsidP="00D92D20">
      <w:pPr>
        <w:pStyle w:val="resetparagraphcss"/>
        <w:numPr>
          <w:ilvl w:val="0"/>
          <w:numId w:val="3"/>
        </w:numPr>
        <w:rPr>
          <w:rFonts w:ascii="Arial" w:hAnsi="Arial" w:cs="Arial"/>
          <w:sz w:val="20"/>
          <w:szCs w:val="20"/>
        </w:rPr>
      </w:pPr>
      <w:r w:rsidRPr="00DF13F5">
        <w:rPr>
          <w:rFonts w:ascii="Arial" w:hAnsi="Arial" w:cs="Arial"/>
          <w:sz w:val="20"/>
          <w:szCs w:val="20"/>
        </w:rPr>
        <w:t xml:space="preserve">Golf Benefits, Meal and Merchandise discount </w:t>
      </w:r>
    </w:p>
    <w:p w:rsidR="00D92D20" w:rsidRPr="00DF13F5" w:rsidRDefault="00D92D20" w:rsidP="00D92D20">
      <w:pPr>
        <w:pStyle w:val="resetparagraphcss"/>
        <w:numPr>
          <w:ilvl w:val="0"/>
          <w:numId w:val="3"/>
        </w:numPr>
        <w:rPr>
          <w:rFonts w:ascii="Arial" w:hAnsi="Arial" w:cs="Arial"/>
          <w:sz w:val="20"/>
          <w:szCs w:val="20"/>
        </w:rPr>
      </w:pPr>
      <w:r w:rsidRPr="00DF13F5">
        <w:rPr>
          <w:rFonts w:ascii="Arial" w:hAnsi="Arial" w:cs="Arial"/>
          <w:sz w:val="20"/>
          <w:szCs w:val="20"/>
        </w:rPr>
        <w:t>Paid Sick Time </w:t>
      </w:r>
    </w:p>
    <w:p w:rsidR="00D92D20" w:rsidRPr="00DF13F5" w:rsidRDefault="00D92D20" w:rsidP="00D92D20">
      <w:pPr>
        <w:pStyle w:val="resetparagraphcss"/>
        <w:numPr>
          <w:ilvl w:val="0"/>
          <w:numId w:val="3"/>
        </w:numPr>
        <w:rPr>
          <w:rFonts w:ascii="Arial" w:hAnsi="Arial" w:cs="Arial"/>
          <w:sz w:val="20"/>
          <w:szCs w:val="20"/>
        </w:rPr>
      </w:pPr>
      <w:r w:rsidRPr="00DF13F5">
        <w:rPr>
          <w:rFonts w:ascii="Arial" w:hAnsi="Arial" w:cs="Arial"/>
          <w:sz w:val="20"/>
          <w:szCs w:val="20"/>
        </w:rPr>
        <w:t xml:space="preserve">Team Member Referral Program and more! </w:t>
      </w:r>
    </w:p>
    <w:p w:rsidR="00D92D20" w:rsidRPr="00C3519E" w:rsidRDefault="00D92D20" w:rsidP="00D92D20">
      <w:pPr>
        <w:pStyle w:val="resetparagraphcss"/>
        <w:rPr>
          <w:rFonts w:ascii="Arial" w:hAnsi="Arial" w:cs="Arial"/>
          <w:sz w:val="20"/>
          <w:szCs w:val="20"/>
        </w:rPr>
      </w:pPr>
    </w:p>
    <w:p w:rsidR="00D92D20" w:rsidRPr="00C3519E" w:rsidRDefault="00D92D20" w:rsidP="00D92D20">
      <w:pPr>
        <w:pStyle w:val="resetparagraphcss"/>
        <w:ind w:left="360"/>
        <w:rPr>
          <w:rFonts w:ascii="Arial" w:hAnsi="Arial" w:cs="Arial"/>
          <w:sz w:val="20"/>
          <w:szCs w:val="20"/>
        </w:rPr>
      </w:pPr>
      <w:r w:rsidRPr="00C3519E">
        <w:rPr>
          <w:rFonts w:ascii="Arial" w:hAnsi="Arial" w:cs="Arial"/>
          <w:sz w:val="20"/>
          <w:szCs w:val="20"/>
        </w:rPr>
        <w:t> </w:t>
      </w:r>
    </w:p>
    <w:p w:rsidR="00D92D20" w:rsidRPr="00C3519E" w:rsidRDefault="00D92D20" w:rsidP="00D92D20">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D92D20" w:rsidRDefault="00D92D20" w:rsidP="00D92D20">
      <w:pPr>
        <w:pStyle w:val="resetparagraphcss"/>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C3519E">
        <w:rPr>
          <w:rFonts w:ascii="Arial" w:hAnsi="Arial" w:cs="Arial"/>
          <w:sz w:val="20"/>
          <w:szCs w:val="20"/>
        </w:rPr>
        <w:t> </w:t>
      </w:r>
    </w:p>
    <w:p w:rsidR="00955299" w:rsidRPr="00F06A0D" w:rsidRDefault="009F5C04" w:rsidP="00306401">
      <w:pPr>
        <w:pStyle w:val="resetparagraphcss"/>
        <w:rPr>
          <w:rFonts w:ascii="Arial" w:hAnsi="Arial" w:cs="Arial"/>
          <w:sz w:val="20"/>
          <w:szCs w:val="20"/>
        </w:rPr>
      </w:pPr>
    </w:p>
    <w:sectPr w:rsidR="00955299" w:rsidRPr="00F06A0D"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44452"/>
    <w:multiLevelType w:val="hybridMultilevel"/>
    <w:tmpl w:val="776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B74C9"/>
    <w:rsid w:val="00306401"/>
    <w:rsid w:val="007804E3"/>
    <w:rsid w:val="007F5B47"/>
    <w:rsid w:val="00986D48"/>
    <w:rsid w:val="009C15CC"/>
    <w:rsid w:val="009F5C04"/>
    <w:rsid w:val="00C03E2C"/>
    <w:rsid w:val="00D92D20"/>
    <w:rsid w:val="00DF5E72"/>
    <w:rsid w:val="00F0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6</cp:revision>
  <dcterms:created xsi:type="dcterms:W3CDTF">2020-03-13T15:45:00Z</dcterms:created>
  <dcterms:modified xsi:type="dcterms:W3CDTF">2021-03-01T16:02:00Z</dcterms:modified>
</cp:coreProperties>
</file>